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04" w:rsidRPr="00BB75D4" w:rsidRDefault="001D0A2E" w:rsidP="00BB75D4">
      <w:pPr>
        <w:bidi/>
        <w:spacing w:after="0"/>
        <w:jc w:val="center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BB75D4">
        <w:rPr>
          <w:rFonts w:ascii="Noor_Badr" w:hAnsi="Noor_Badr" w:cs="Noor_Badr"/>
          <w:sz w:val="32"/>
          <w:szCs w:val="32"/>
          <w:rtl/>
          <w:lang w:bidi="fa-IR"/>
        </w:rPr>
        <w:t>خارج اصول</w:t>
      </w:r>
    </w:p>
    <w:p w:rsidR="001D0A2E" w:rsidRPr="00BB75D4" w:rsidRDefault="001D0A2E" w:rsidP="00BB75D4">
      <w:pPr>
        <w:pBdr>
          <w:bottom w:val="single" w:sz="12" w:space="1" w:color="auto"/>
        </w:pBdr>
        <w:bidi/>
        <w:spacing w:after="0"/>
        <w:jc w:val="center"/>
        <w:rPr>
          <w:rFonts w:ascii="Noor_Badr" w:hAnsi="Noor_Badr" w:cs="Noor_Badr"/>
          <w:sz w:val="32"/>
          <w:szCs w:val="32"/>
          <w:rtl/>
          <w:lang w:bidi="fa-IR"/>
        </w:rPr>
      </w:pPr>
      <w:r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جلسه </w:t>
      </w:r>
      <w:r w:rsidR="00BB75D4">
        <w:rPr>
          <w:rFonts w:ascii="Noor_Badr" w:hAnsi="Noor_Badr" w:cs="Noor_Badr" w:hint="cs"/>
          <w:sz w:val="32"/>
          <w:szCs w:val="32"/>
          <w:rtl/>
          <w:lang w:bidi="fa-IR"/>
        </w:rPr>
        <w:t xml:space="preserve">47 * </w:t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t>دوشنبه 26/ 9/ 97</w:t>
      </w:r>
    </w:p>
    <w:bookmarkEnd w:id="0"/>
    <w:p w:rsidR="001D0A2E" w:rsidRPr="00BB75D4" w:rsidRDefault="001D0A2E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softHyphen/>
        <w:t>حدیث-ادامه خطبه وسیله</w:t>
      </w:r>
    </w:p>
    <w:p w:rsidR="001D0A2E" w:rsidRPr="00BB75D4" w:rsidRDefault="001D0A2E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B75D4">
        <w:rPr>
          <w:rFonts w:ascii="Noor_Badr" w:hAnsi="Noor_Badr" w:cs="Noor_Badr"/>
          <w:sz w:val="32"/>
          <w:szCs w:val="32"/>
          <w:rtl/>
          <w:lang w:bidi="fa-IR"/>
        </w:rPr>
        <w:t>و بئست القلادة الذنب للمؤمن</w:t>
      </w:r>
    </w:p>
    <w:p w:rsidR="001D0A2E" w:rsidRPr="00BB75D4" w:rsidRDefault="001D0A2E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B75D4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B51EFE" w:rsidRPr="00BB75D4" w:rsidRDefault="00280A76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B75D4">
        <w:rPr>
          <w:rFonts w:ascii="Noor_Badr" w:hAnsi="Noor_Badr" w:cs="Noor_Badr"/>
          <w:sz w:val="32"/>
          <w:szCs w:val="32"/>
          <w:rtl/>
          <w:lang w:bidi="fa-IR"/>
        </w:rPr>
        <w:t>کلام در اشکال محقق خوئی</w:t>
      </w:r>
      <w:r w:rsidR="00C2507D"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 بر صاحب کفایه</w:t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 بود.</w:t>
      </w:r>
      <w:r w:rsidR="00CB7176" w:rsidRPr="00BB75D4">
        <w:rPr>
          <w:rFonts w:ascii="Noor_Badr" w:hAnsi="Noor_Badr" w:cs="Noor_Badr"/>
          <w:sz w:val="32"/>
          <w:szCs w:val="32"/>
          <w:rtl/>
          <w:lang w:bidi="fa-IR"/>
        </w:rPr>
        <w:t>دو اشکال نقضی و حلّی گفته شد.</w:t>
      </w:r>
      <w:r w:rsidR="00A02C35"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بحث رسید به حکومت؛ آخوند ادله احکام ظاهری را حاکم بر ادله احکام اولی </w:t>
      </w:r>
      <w:r w:rsidR="00937E40" w:rsidRPr="00BB75D4">
        <w:rPr>
          <w:rFonts w:ascii="Noor_Badr" w:hAnsi="Noor_Badr" w:cs="Noor_Badr"/>
          <w:sz w:val="32"/>
          <w:szCs w:val="32"/>
          <w:rtl/>
          <w:lang w:bidi="fa-IR"/>
        </w:rPr>
        <w:t>می داند لذا قائل به إجزاست لکن محقق خوئی این استدلال را کافی نمی داند و می گوید:</w:t>
      </w:r>
    </w:p>
    <w:p w:rsidR="00937E40" w:rsidRPr="00BB75D4" w:rsidRDefault="00937E40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B75D4">
        <w:rPr>
          <w:rFonts w:ascii="Noor_Badr" w:hAnsi="Noor_Badr" w:cs="Noor_Badr"/>
          <w:sz w:val="32"/>
          <w:szCs w:val="32"/>
          <w:rtl/>
          <w:lang w:bidi="fa-IR"/>
        </w:rPr>
        <w:t>و اما حدیث حکومة تلک القواعد علی الادله الواقعیة فلایجدی؛ علت عدم فایده این</w:t>
      </w:r>
      <w:r w:rsidR="000F59ED"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t>است که حکومت مذکور، حکومتی ظاهری و موقت است و فقط در زمان شک و جهل به واقع موجود است؛ یعنی حکومت واقعی وجود ندارد تا عالم واقع را توسعه دهد و شرط را در عالم واقع اع</w:t>
      </w:r>
      <w:r w:rsidR="0010231C" w:rsidRPr="00BB75D4">
        <w:rPr>
          <w:rFonts w:ascii="Noor_Badr" w:hAnsi="Noor_Badr" w:cs="Noor_Badr"/>
          <w:sz w:val="32"/>
          <w:szCs w:val="32"/>
          <w:rtl/>
          <w:lang w:bidi="fa-IR"/>
        </w:rPr>
        <w:t>مّ از طهارت واقعی و ظاهری بداند بلکه حکومتی است که در ظرف شک، حکم اولی را توسعه داده و آثار واقع بر ماموربه مترتب می شود تا زمانیکه کشف خلاف نشده و به محض کشف خلاف، حکومت ازبین می رود</w:t>
      </w:r>
      <w:r w:rsidR="000F59ED"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 و </w:t>
      </w:r>
      <w:r w:rsidR="00E40340" w:rsidRPr="00BB75D4">
        <w:rPr>
          <w:rFonts w:ascii="Noor_Badr" w:hAnsi="Noor_Badr" w:cs="Noor_Badr"/>
          <w:sz w:val="32"/>
          <w:szCs w:val="32"/>
          <w:rtl/>
          <w:lang w:bidi="fa-IR"/>
        </w:rPr>
        <w:t>مکلف باید واقع فوت شده را اعاده یا قضا نماید؛ در نتیجه</w:t>
      </w:r>
      <w:r w:rsidR="004D27BB"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 با کشف خلاف، مقتضای قاعده علمی، عدم إجزا می باشد و إجزاء، دلیل خاص می خواهد </w:t>
      </w:r>
      <w:r w:rsidR="00F10CE7" w:rsidRPr="00BB75D4">
        <w:rPr>
          <w:rFonts w:ascii="Noor_Badr" w:hAnsi="Noor_Badr" w:cs="Noor_Badr"/>
          <w:sz w:val="32"/>
          <w:szCs w:val="32"/>
          <w:rtl/>
          <w:lang w:bidi="fa-IR"/>
        </w:rPr>
        <w:t>که</w:t>
      </w:r>
      <w:r w:rsidR="004D27BB"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 در خصوص نماز وجود دارد ولی در ابواب دیگر فقه موجود نیست.</w:t>
      </w:r>
    </w:p>
    <w:p w:rsidR="006506F3" w:rsidRPr="00BB75D4" w:rsidRDefault="006506F3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B75D4">
        <w:rPr>
          <w:rFonts w:ascii="Noor_Badr" w:hAnsi="Noor_Badr" w:cs="Noor_Badr"/>
          <w:sz w:val="32"/>
          <w:szCs w:val="32"/>
          <w:rtl/>
          <w:lang w:bidi="fa-IR"/>
        </w:rPr>
        <w:t>فقد تحصل من ذلک أنه لافرق بین هذه القواعد و الاصول و بین الامارات فانهما من وادٍ واحد فما افاده صاحب الکفایة من التفصیل بینهما ساقط ولااصل له کما عرفت.</w:t>
      </w:r>
      <w:r w:rsidR="008F1118" w:rsidRPr="00BB75D4">
        <w:rPr>
          <w:rFonts w:ascii="Noor_Badr" w:hAnsi="Noor_Badr" w:cs="Noor_Badr"/>
          <w:sz w:val="32"/>
          <w:szCs w:val="32"/>
          <w:rtl/>
          <w:lang w:bidi="fa-IR"/>
        </w:rPr>
        <w:t>(محاضرات ج2 ص261)</w:t>
      </w:r>
    </w:p>
    <w:p w:rsidR="000F6CE5" w:rsidRPr="00BB75D4" w:rsidRDefault="000F6CE5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B75D4">
        <w:rPr>
          <w:rFonts w:ascii="Noor_Badr" w:hAnsi="Noor_Badr" w:cs="Noor_Badr"/>
          <w:sz w:val="32"/>
          <w:szCs w:val="32"/>
          <w:rtl/>
          <w:lang w:bidi="fa-IR"/>
        </w:rPr>
        <w:lastRenderedPageBreak/>
        <w:t>اقول[استاد]: آنچه محقق خوئی با ترتیب خاصی نسبت به فرمایش آخوند مطرح فرمود، قابل تأمل است.</w:t>
      </w:r>
    </w:p>
    <w:p w:rsidR="000F6CE5" w:rsidRPr="00BB75D4" w:rsidRDefault="000F6CE5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B75D4">
        <w:rPr>
          <w:rFonts w:ascii="Noor_Badr" w:hAnsi="Noor_Badr" w:cs="Noor_Badr"/>
          <w:sz w:val="32"/>
          <w:szCs w:val="32"/>
          <w:rtl/>
          <w:lang w:bidi="fa-IR"/>
        </w:rPr>
        <w:t>مقدمه:</w:t>
      </w:r>
    </w:p>
    <w:p w:rsidR="000F6CE5" w:rsidRPr="00BB75D4" w:rsidRDefault="000F6CE5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B75D4">
        <w:rPr>
          <w:rFonts w:ascii="Noor_Badr" w:hAnsi="Noor_Badr" w:cs="Noor_Badr"/>
          <w:sz w:val="32"/>
          <w:szCs w:val="32"/>
          <w:rtl/>
          <w:lang w:bidi="fa-IR"/>
        </w:rPr>
        <w:t>احکام مراحل چهارگانه دارند:</w:t>
      </w:r>
    </w:p>
    <w:p w:rsidR="000F6CE5" w:rsidRPr="00BB75D4" w:rsidRDefault="000F6CE5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B75D4">
        <w:rPr>
          <w:rFonts w:ascii="Noor_Badr" w:hAnsi="Noor_Badr" w:cs="Noor_Badr"/>
          <w:sz w:val="32"/>
          <w:szCs w:val="32"/>
          <w:rtl/>
          <w:lang w:bidi="fa-IR"/>
        </w:rPr>
        <w:t>1-مرحله اقتضاء(عالم مصلحت و مفسده)</w:t>
      </w:r>
    </w:p>
    <w:p w:rsidR="000F6CE5" w:rsidRPr="00BB75D4" w:rsidRDefault="000F6CE5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B75D4">
        <w:rPr>
          <w:rFonts w:ascii="Noor_Badr" w:hAnsi="Noor_Badr" w:cs="Noor_Badr"/>
          <w:sz w:val="32"/>
          <w:szCs w:val="32"/>
          <w:rtl/>
          <w:lang w:bidi="fa-IR"/>
        </w:rPr>
        <w:t>2-مرحله انشاء(عالم تشریع و جعل)</w:t>
      </w:r>
    </w:p>
    <w:p w:rsidR="008D4E97" w:rsidRPr="00BB75D4" w:rsidRDefault="000F6CE5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B75D4">
        <w:rPr>
          <w:rFonts w:ascii="Noor_Badr" w:hAnsi="Noor_Badr" w:cs="Noor_Badr"/>
          <w:sz w:val="32"/>
          <w:szCs w:val="32"/>
          <w:rtl/>
          <w:lang w:bidi="fa-IR"/>
        </w:rPr>
        <w:t>3-</w:t>
      </w:r>
      <w:r w:rsidR="00C11D74" w:rsidRPr="00BB75D4">
        <w:rPr>
          <w:rFonts w:ascii="Noor_Badr" w:hAnsi="Noor_Badr" w:cs="Noor_Badr"/>
          <w:sz w:val="32"/>
          <w:szCs w:val="32"/>
          <w:rtl/>
          <w:lang w:bidi="fa-IR"/>
        </w:rPr>
        <w:t>مرحله ابلاغ(</w:t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t>ابلاغ به مبلّغ شریعت)</w:t>
      </w:r>
      <w:r w:rsidR="00C11D74" w:rsidRPr="00BB75D4">
        <w:rPr>
          <w:rFonts w:ascii="Noor_Badr" w:hAnsi="Noor_Badr" w:cs="Noor_Badr"/>
          <w:sz w:val="32"/>
          <w:szCs w:val="32"/>
          <w:rtl/>
          <w:lang w:bidi="fa-IR"/>
        </w:rPr>
        <w:t>(فعلیت)</w:t>
      </w:r>
    </w:p>
    <w:p w:rsidR="000F6CE5" w:rsidRPr="00BB75D4" w:rsidRDefault="000F6CE5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B75D4">
        <w:rPr>
          <w:rFonts w:ascii="Noor_Badr" w:hAnsi="Noor_Badr" w:cs="Noor_Badr"/>
          <w:sz w:val="32"/>
          <w:szCs w:val="32"/>
          <w:rtl/>
          <w:lang w:bidi="fa-IR"/>
        </w:rPr>
        <w:t>4-</w:t>
      </w:r>
      <w:r w:rsidR="008D4E97" w:rsidRPr="00BB75D4">
        <w:rPr>
          <w:rFonts w:ascii="Noor_Badr" w:hAnsi="Noor_Badr" w:cs="Noor_Badr"/>
          <w:sz w:val="32"/>
          <w:szCs w:val="32"/>
          <w:rtl/>
          <w:lang w:bidi="fa-IR"/>
        </w:rPr>
        <w:t>مرحله تنجّز(رسیدن به مکلف با وجود مقتضی و فقدان مانع)</w:t>
      </w:r>
    </w:p>
    <w:p w:rsidR="002F2F91" w:rsidRPr="00BB75D4" w:rsidRDefault="002F2F91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B75D4">
        <w:rPr>
          <w:rFonts w:ascii="Noor_Badr" w:hAnsi="Noor_Badr" w:cs="Noor_Badr"/>
          <w:sz w:val="32"/>
          <w:szCs w:val="32"/>
          <w:rtl/>
          <w:lang w:bidi="fa-IR"/>
        </w:rPr>
        <w:t>با توجه به اینکه در عالم، غیر از وجود و عدم، چیز دیگری معنا ندارد، تشریع و تکوین نسبت به هر متصوری یا متص</w:t>
      </w:r>
      <w:r w:rsidR="00010A9F" w:rsidRPr="00BB75D4">
        <w:rPr>
          <w:rFonts w:ascii="Noor_Badr" w:hAnsi="Noor_Badr" w:cs="Noor_Badr"/>
          <w:sz w:val="32"/>
          <w:szCs w:val="32"/>
          <w:rtl/>
          <w:lang w:bidi="fa-IR"/>
        </w:rPr>
        <w:t>ف به وجود می شود یا متصف به عدم</w:t>
      </w:r>
      <w:r w:rsidR="00C11D74" w:rsidRPr="00BB75D4">
        <w:rPr>
          <w:rFonts w:ascii="Noor_Badr" w:hAnsi="Noor_Badr" w:cs="Noor_Badr"/>
          <w:sz w:val="32"/>
          <w:szCs w:val="32"/>
          <w:rtl/>
          <w:lang w:bidi="fa-IR"/>
        </w:rPr>
        <w:t>؛</w:t>
      </w:r>
      <w:r w:rsidR="00010A9F"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 و بین وجود و عدم واسطه ای نیست لذا احکام در این چهار مرحله یا موجودند یا معدوم و همچنین با توجه به اینکه "وجود کلّ شیئ بحسبه"(وجود جوهر، جوهری-عرض، عرضی-اعتباری، اعتباری) براین اساس همه مراتب وجود در عالم، مصداق وجودند و</w:t>
      </w:r>
      <w:r w:rsidR="00C11D74"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 نمی توان آثار وجودی چیزی را</w:t>
      </w:r>
      <w:r w:rsidR="00010A9F"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 بر عدم آن مترتب کرد و موجودات</w:t>
      </w:r>
      <w:r w:rsidR="00C11D74" w:rsidRPr="00BB75D4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010A9F"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 اعتباری </w:t>
      </w:r>
      <w:r w:rsidR="0008570F" w:rsidRPr="00BB75D4">
        <w:rPr>
          <w:rFonts w:ascii="Noor_Badr" w:hAnsi="Noor_Badr" w:cs="Noor_Badr"/>
          <w:sz w:val="32"/>
          <w:szCs w:val="32"/>
          <w:rtl/>
          <w:lang w:bidi="fa-IR"/>
        </w:rPr>
        <w:t>آثار خاصی دارند که دال بر وجود مؤثر است</w:t>
      </w:r>
      <w:r w:rsidR="00C11D74" w:rsidRPr="00BB75D4">
        <w:rPr>
          <w:rFonts w:ascii="Noor_Badr" w:hAnsi="Noor_Badr" w:cs="Noor_Badr"/>
          <w:sz w:val="32"/>
          <w:szCs w:val="32"/>
          <w:rtl/>
          <w:lang w:bidi="fa-IR"/>
        </w:rPr>
        <w:t>؛</w:t>
      </w:r>
      <w:r w:rsidR="0008570F"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 و اعتباریات لمّاً و إنّاً( برهان علّی و معلولی) واقعا موجودند.</w:t>
      </w:r>
    </w:p>
    <w:p w:rsidR="0008570F" w:rsidRPr="00BB75D4" w:rsidRDefault="0008570F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B75D4">
        <w:rPr>
          <w:rFonts w:ascii="Noor_Badr" w:hAnsi="Noor_Badr" w:cs="Noor_Badr"/>
          <w:sz w:val="32"/>
          <w:szCs w:val="32"/>
          <w:rtl/>
          <w:lang w:bidi="fa-IR"/>
        </w:rPr>
        <w:t>با توجه به این مقدمه اشکال اول محقق خوئی بر آخوند، وارد نیست.</w:t>
      </w:r>
    </w:p>
    <w:p w:rsidR="0008570F" w:rsidRPr="00BB75D4" w:rsidRDefault="00C11D74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B75D4">
        <w:rPr>
          <w:rFonts w:ascii="Noor_Badr" w:hAnsi="Noor_Badr" w:cs="Noor_Badr"/>
          <w:sz w:val="32"/>
          <w:szCs w:val="32"/>
          <w:rtl/>
          <w:lang w:bidi="fa-IR"/>
        </w:rPr>
        <w:t>اشکال</w:t>
      </w:r>
      <w:r w:rsidR="0008570F"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 این بود: احکام از موجوداتی اند که تضاد در آنها معنی ندارد زیرا تضاد مختص تکوینیات است(جوهر و عرض) واحکام</w:t>
      </w:r>
      <w:r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، اعتباری اند ایشان </w:t>
      </w:r>
      <w:r w:rsidR="0008570F" w:rsidRPr="00BB75D4">
        <w:rPr>
          <w:rFonts w:ascii="Noor_Badr" w:hAnsi="Noor_Badr" w:cs="Noor_Badr"/>
          <w:sz w:val="32"/>
          <w:szCs w:val="32"/>
          <w:rtl/>
          <w:lang w:bidi="fa-IR"/>
        </w:rPr>
        <w:t>برخلاف مشهور قائل شد که بین احکام تضاد نیست.</w:t>
      </w:r>
    </w:p>
    <w:p w:rsidR="002F2F91" w:rsidRPr="00BB75D4" w:rsidRDefault="0008570F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جواب: تضاد از لوازم وجود است </w:t>
      </w:r>
      <w:r w:rsidR="00BB7D31"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و هرکجا وجود تصور شود، تضاد هست و احکام در این چهار مرحله یا موجودند یا معدوم؛ اگر موجودند، قانون تضاد می گوید بین دو ضد، اجتماع باطل و رفع </w:t>
      </w:r>
      <w:r w:rsidR="009F6A23" w:rsidRPr="00BB75D4">
        <w:rPr>
          <w:rFonts w:ascii="Noor_Badr" w:hAnsi="Noor_Badr" w:cs="Noor_Badr"/>
          <w:sz w:val="32"/>
          <w:szCs w:val="32"/>
          <w:rtl/>
          <w:lang w:bidi="fa-IR"/>
        </w:rPr>
        <w:t>جایز</w:t>
      </w:r>
      <w:r w:rsidR="00BB7D31"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 است لذا در مرحله اول(اقتضاء) مصلحت یا وج</w:t>
      </w:r>
      <w:r w:rsidR="008947BC"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ود دارد یا ندارد؛ اگر مصلحت هست </w:t>
      </w:r>
      <w:r w:rsidR="00BB7D31"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و مفسده هم هست، در یک </w:t>
      </w:r>
      <w:r w:rsidR="008947BC" w:rsidRPr="00BB75D4">
        <w:rPr>
          <w:rFonts w:ascii="Noor_Badr" w:hAnsi="Noor_Badr" w:cs="Noor_Badr"/>
          <w:sz w:val="32"/>
          <w:szCs w:val="32"/>
          <w:rtl/>
          <w:lang w:bidi="fa-IR"/>
        </w:rPr>
        <w:t>متعلق</w:t>
      </w:r>
      <w:r w:rsidR="00BB7D31"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 واحد</w:t>
      </w:r>
      <w:r w:rsidR="008947BC" w:rsidRPr="00BB75D4">
        <w:rPr>
          <w:rFonts w:ascii="Noor_Badr" w:hAnsi="Noor_Badr" w:cs="Noor_Badr"/>
          <w:sz w:val="32"/>
          <w:szCs w:val="32"/>
          <w:rtl/>
          <w:lang w:bidi="fa-IR"/>
        </w:rPr>
        <w:t>، اعتبار مصلحت و مفسده بوجود</w:t>
      </w:r>
      <w:r w:rsidR="00B824C4" w:rsidRPr="00BB75D4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8947BC" w:rsidRPr="00BB75D4">
        <w:rPr>
          <w:rFonts w:ascii="Noor_Badr" w:hAnsi="Noor_Badr" w:cs="Noor_Badr"/>
          <w:sz w:val="32"/>
          <w:szCs w:val="32"/>
          <w:rtl/>
          <w:lang w:bidi="fa-IR"/>
        </w:rPr>
        <w:t xml:space="preserve"> اعتباری، تضاد است و از حکیم تصور نمی شود</w:t>
      </w:r>
      <w:r w:rsidR="00B824C4" w:rsidRPr="00BB75D4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FD5105" w:rsidRPr="00BB75D4" w:rsidRDefault="00FD5105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B75D4">
        <w:rPr>
          <w:rFonts w:ascii="Noor_Badr" w:hAnsi="Noor_Badr" w:cs="Noor_Badr"/>
          <w:sz w:val="32"/>
          <w:szCs w:val="32"/>
          <w:rtl/>
          <w:lang w:bidi="fa-IR"/>
        </w:rPr>
        <w:t>(پایان)</w:t>
      </w:r>
    </w:p>
    <w:p w:rsidR="002F2F91" w:rsidRPr="00BB75D4" w:rsidRDefault="002F2F91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2F2F91" w:rsidRPr="00BB75D4" w:rsidRDefault="002F2F91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0F6CE5" w:rsidRPr="00BB75D4" w:rsidRDefault="000F6CE5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0F6CE5" w:rsidRPr="00BB75D4" w:rsidRDefault="000F6CE5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0F6CE5" w:rsidRPr="00BB75D4" w:rsidRDefault="000F6CE5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0F6CE5" w:rsidRPr="00BB75D4" w:rsidRDefault="000F6CE5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0F6CE5" w:rsidRPr="00BB75D4" w:rsidRDefault="000F6CE5" w:rsidP="00BB75D4">
      <w:pPr>
        <w:bidi/>
        <w:spacing w:after="0"/>
        <w:jc w:val="both"/>
        <w:rPr>
          <w:rFonts w:ascii="Noor_Badr" w:hAnsi="Noor_Badr" w:cs="Noor_Badr"/>
          <w:sz w:val="32"/>
          <w:szCs w:val="32"/>
          <w:lang w:bidi="fa-IR"/>
        </w:rPr>
      </w:pPr>
    </w:p>
    <w:sectPr w:rsidR="000F6CE5" w:rsidRPr="00BB75D4" w:rsidSect="001D0A2E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A2E"/>
    <w:rsid w:val="00010A9F"/>
    <w:rsid w:val="0008570F"/>
    <w:rsid w:val="000F59ED"/>
    <w:rsid w:val="000F6CE5"/>
    <w:rsid w:val="0010231C"/>
    <w:rsid w:val="001D0A2E"/>
    <w:rsid w:val="00280A76"/>
    <w:rsid w:val="002F2F91"/>
    <w:rsid w:val="004D27BB"/>
    <w:rsid w:val="005C7205"/>
    <w:rsid w:val="006506F3"/>
    <w:rsid w:val="00785C24"/>
    <w:rsid w:val="008947BC"/>
    <w:rsid w:val="008D4E97"/>
    <w:rsid w:val="008F1118"/>
    <w:rsid w:val="00937E40"/>
    <w:rsid w:val="009F6A23"/>
    <w:rsid w:val="00A02C35"/>
    <w:rsid w:val="00B51EFE"/>
    <w:rsid w:val="00B824C4"/>
    <w:rsid w:val="00BB75D4"/>
    <w:rsid w:val="00BB7D31"/>
    <w:rsid w:val="00C11D74"/>
    <w:rsid w:val="00C2507D"/>
    <w:rsid w:val="00CB7176"/>
    <w:rsid w:val="00E40340"/>
    <w:rsid w:val="00F10CE7"/>
    <w:rsid w:val="00FD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22</cp:revision>
  <dcterms:created xsi:type="dcterms:W3CDTF">2019-01-11T16:36:00Z</dcterms:created>
  <dcterms:modified xsi:type="dcterms:W3CDTF">2020-08-24T02:07:00Z</dcterms:modified>
</cp:coreProperties>
</file>